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3B61F">
      <w:pPr>
        <w:spacing w:line="560" w:lineRule="exact"/>
        <w:ind w:right="-37"/>
        <w:rPr>
          <w:rFonts w:ascii="黑体" w:hAnsi="黑体" w:eastAsia="黑体" w:cs="Times New Roman"/>
          <w:sz w:val="28"/>
          <w:szCs w:val="32"/>
        </w:rPr>
      </w:pPr>
      <w:r>
        <w:rPr>
          <w:rFonts w:hint="eastAsia" w:ascii="黑体" w:hAnsi="黑体" w:eastAsia="黑体" w:cs="Times New Roman"/>
          <w:sz w:val="28"/>
          <w:szCs w:val="32"/>
        </w:rPr>
        <w:t>附件</w:t>
      </w:r>
    </w:p>
    <w:p w14:paraId="39911F15">
      <w:pPr>
        <w:spacing w:line="560" w:lineRule="exact"/>
        <w:ind w:right="-37"/>
        <w:rPr>
          <w:rFonts w:ascii="黑体" w:hAnsi="黑体" w:eastAsia="黑体" w:cs="Times New Roman"/>
          <w:sz w:val="28"/>
          <w:szCs w:val="32"/>
        </w:rPr>
      </w:pPr>
    </w:p>
    <w:p w14:paraId="67CF4723">
      <w:pPr>
        <w:spacing w:line="560" w:lineRule="exact"/>
        <w:ind w:right="-37"/>
        <w:jc w:val="center"/>
        <w:rPr>
          <w:rFonts w:hint="eastAsia" w:ascii="方正小标宋_GBK" w:hAnsi="Times New Roman" w:eastAsia="方正小标宋_GBK" w:cs="Times New Roman"/>
          <w:sz w:val="40"/>
          <w:szCs w:val="32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0"/>
          <w:szCs w:val="32"/>
        </w:rPr>
        <w:t>三明市老年大学课程分类学费收费标准表</w:t>
      </w:r>
    </w:p>
    <w:p w14:paraId="37DD5872">
      <w:pPr>
        <w:spacing w:line="560" w:lineRule="exact"/>
        <w:ind w:right="-37"/>
        <w:jc w:val="center"/>
        <w:rPr>
          <w:rFonts w:hint="eastAsia"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（征求意见稿）</w:t>
      </w:r>
    </w:p>
    <w:bookmarkEnd w:id="0"/>
    <w:p w14:paraId="6459EEA1">
      <w:pPr>
        <w:spacing w:line="560" w:lineRule="exact"/>
        <w:ind w:right="-37"/>
        <w:jc w:val="right"/>
        <w:rPr>
          <w:rFonts w:ascii="仿宋_GB2312" w:hAnsi="Times New Roman" w:eastAsia="仿宋_GB2312" w:cs="Times New Roman"/>
          <w:b/>
          <w:sz w:val="28"/>
          <w:szCs w:val="32"/>
        </w:rPr>
      </w:pPr>
      <w:r>
        <w:rPr>
          <w:rFonts w:hint="eastAsia" w:ascii="仿宋_GB2312" w:hAnsi="Times New Roman" w:eastAsia="仿宋_GB2312" w:cs="Times New Roman"/>
          <w:b/>
          <w:sz w:val="24"/>
          <w:szCs w:val="32"/>
        </w:rPr>
        <w:t>计量单位：元/人·科·</w:t>
      </w:r>
      <w:r>
        <w:rPr>
          <w:rFonts w:hint="eastAsia" w:ascii="仿宋_GB2312" w:hAnsi="宋体" w:eastAsia="仿宋_GB2312" w:cs="宋体"/>
          <w:b/>
          <w:sz w:val="24"/>
          <w:szCs w:val="32"/>
        </w:rPr>
        <w:t>学期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5528"/>
        <w:gridCol w:w="1297"/>
      </w:tblGrid>
      <w:tr w14:paraId="7CA8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2"/>
            <w:shd w:val="clear" w:color="auto" w:fill="auto"/>
          </w:tcPr>
          <w:p w14:paraId="37B742E4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类别</w:t>
            </w:r>
          </w:p>
        </w:tc>
        <w:tc>
          <w:tcPr>
            <w:tcW w:w="5528" w:type="dxa"/>
            <w:shd w:val="clear" w:color="auto" w:fill="auto"/>
          </w:tcPr>
          <w:p w14:paraId="075580AE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课程</w:t>
            </w:r>
          </w:p>
        </w:tc>
        <w:tc>
          <w:tcPr>
            <w:tcW w:w="1297" w:type="dxa"/>
            <w:shd w:val="clear" w:color="auto" w:fill="auto"/>
          </w:tcPr>
          <w:p w14:paraId="1E4DBF9E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收费标准</w:t>
            </w:r>
          </w:p>
        </w:tc>
      </w:tr>
      <w:tr w14:paraId="52E6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6CE6901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一般课程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590DF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医学保健系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DEB042D">
            <w:pPr>
              <w:snapToGrid w:val="0"/>
              <w:ind w:right="-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推拿按摩、中医保健、森林康养与经络养生、中医入门与芳香经络、健康养生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饮食与健康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E2C90D6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100</w:t>
            </w:r>
          </w:p>
        </w:tc>
      </w:tr>
      <w:tr w14:paraId="0EEE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shd w:val="clear" w:color="auto" w:fill="auto"/>
          </w:tcPr>
          <w:p w14:paraId="5D8AFC5F">
            <w:pPr>
              <w:spacing w:line="560" w:lineRule="exact"/>
              <w:ind w:right="-37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334B36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美术系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2E94400">
            <w:pPr>
              <w:snapToGrid w:val="0"/>
              <w:ind w:right="-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楷书、行草书、国画（山水）、国画（花鸟）、国画（写意）、素描、剪纸、隶书、彩铅、篆书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手工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F88D1D3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100</w:t>
            </w:r>
          </w:p>
        </w:tc>
      </w:tr>
      <w:tr w14:paraId="6116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shd w:val="clear" w:color="auto" w:fill="auto"/>
          </w:tcPr>
          <w:p w14:paraId="53956383">
            <w:pPr>
              <w:spacing w:line="560" w:lineRule="exact"/>
              <w:ind w:right="-37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3699D9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音乐系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07A4D9">
            <w:pPr>
              <w:snapToGrid w:val="0"/>
              <w:ind w:right="-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合唱分团、女子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（男子）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合唱提高、卡拉OK、音乐、京剧（教唱）、越剧（教唱）、戏曲表演、音乐素养等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5A5EBE2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100</w:t>
            </w:r>
          </w:p>
        </w:tc>
      </w:tr>
      <w:tr w14:paraId="2EF5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shd w:val="clear" w:color="auto" w:fill="auto"/>
          </w:tcPr>
          <w:p w14:paraId="0D7A51EB">
            <w:pPr>
              <w:spacing w:line="560" w:lineRule="exact"/>
              <w:ind w:right="-37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5FE9843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人文社科系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160E7E4">
            <w:pPr>
              <w:snapToGrid w:val="0"/>
              <w:ind w:right="-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国学典故、英语、诗词、旅游文化、朗诵与主持、戏剧表演艺术、唐诗宋词鉴赏、茶艺、非遗仿宋点茶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棋牌、园艺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73B9FEF8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100</w:t>
            </w:r>
          </w:p>
        </w:tc>
      </w:tr>
      <w:tr w14:paraId="46E3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shd w:val="clear" w:color="auto" w:fill="auto"/>
          </w:tcPr>
          <w:p w14:paraId="6D4EA28E">
            <w:pPr>
              <w:spacing w:line="560" w:lineRule="exact"/>
              <w:ind w:right="-37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1B800DA5">
            <w:pPr>
              <w:spacing w:line="560" w:lineRule="exact"/>
              <w:ind w:right="-37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969A844">
            <w:pPr>
              <w:snapToGrid w:val="0"/>
              <w:ind w:right="-40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烹调等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747D3E55">
            <w:pPr>
              <w:spacing w:line="560" w:lineRule="exact"/>
              <w:ind w:right="-37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150</w:t>
            </w:r>
          </w:p>
        </w:tc>
      </w:tr>
      <w:tr w14:paraId="4D46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shd w:val="clear" w:color="auto" w:fill="auto"/>
          </w:tcPr>
          <w:p w14:paraId="154D20C0">
            <w:pPr>
              <w:spacing w:line="560" w:lineRule="exact"/>
              <w:ind w:right="-37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DAF7F2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器乐系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28492BB">
            <w:pPr>
              <w:snapToGrid w:val="0"/>
              <w:ind w:right="-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二胡、单簧管、萨克斯、葫芦丝、陶笛、电吹管、十孔口琴、非洲手鼓、现代吉他、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  <w:szCs w:val="28"/>
              </w:rPr>
              <w:t>小提琴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、乐队编配与排练、口风琴、尤克里里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70CE784E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120</w:t>
            </w:r>
          </w:p>
        </w:tc>
      </w:tr>
      <w:tr w14:paraId="0A4B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C0222DA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特殊课程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72860F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舞蹈系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2173383">
            <w:pPr>
              <w:snapToGrid w:val="0"/>
              <w:ind w:right="-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拉丁舞（初级、高级、基础）、交谊舞、形体礼仪、时装表演、肚皮舞、芭蕾形体、舞蹈（中国舞、形体、古典、民族、新疆舞）、养生舞、舞蹈分团、健身舞、舞蹈（爵士舞、现代舞、网红步子舞）、水兵舞、优雅仪态、舞蹈（古典身韵基础）、摩登舞、东北秧歌、个人形象管理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33C5EFC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120</w:t>
            </w:r>
          </w:p>
        </w:tc>
      </w:tr>
      <w:tr w14:paraId="6FB5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34" w:type="dxa"/>
            <w:vMerge w:val="continue"/>
            <w:shd w:val="clear" w:color="auto" w:fill="auto"/>
          </w:tcPr>
          <w:p w14:paraId="27AEA53E">
            <w:pPr>
              <w:spacing w:line="560" w:lineRule="exact"/>
              <w:ind w:right="-37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6AD37B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健身系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FBBDF7C">
            <w:pPr>
              <w:snapToGrid w:val="0"/>
              <w:ind w:right="-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健身气功、可乐球、太极拳剑、柔力球、乒乓球、瑜伽、太极健身功气球、太极拳（杨氏40式）、太极拳（陈氏）等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17889D6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120</w:t>
            </w:r>
          </w:p>
        </w:tc>
      </w:tr>
      <w:tr w14:paraId="5ABA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34" w:type="dxa"/>
            <w:vMerge w:val="continue"/>
            <w:shd w:val="clear" w:color="auto" w:fill="auto"/>
          </w:tcPr>
          <w:p w14:paraId="314558AC">
            <w:pPr>
              <w:spacing w:line="560" w:lineRule="exact"/>
              <w:ind w:right="-37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A0ADDA1">
            <w:pPr>
              <w:spacing w:line="560" w:lineRule="exact"/>
              <w:ind w:right="-37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9D9979D">
            <w:pPr>
              <w:snapToGrid w:val="0"/>
              <w:ind w:right="-40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乒乓球等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22EA850">
            <w:pPr>
              <w:spacing w:line="560" w:lineRule="exact"/>
              <w:ind w:right="-37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150</w:t>
            </w:r>
          </w:p>
        </w:tc>
      </w:tr>
      <w:tr w14:paraId="0F6D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4" w:type="dxa"/>
            <w:vMerge w:val="continue"/>
            <w:shd w:val="clear" w:color="auto" w:fill="auto"/>
          </w:tcPr>
          <w:p w14:paraId="1FE2CD05">
            <w:pPr>
              <w:spacing w:line="560" w:lineRule="exact"/>
              <w:ind w:right="-37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EBA016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智能技术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  <w:szCs w:val="28"/>
              </w:rPr>
              <w:t>系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EC71B4B">
            <w:pPr>
              <w:snapToGrid w:val="0"/>
              <w:ind w:right="-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摄影、手机摄影、照片处理、智能手机使用、抖音短视频创作、抖音视频制作、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  <w:szCs w:val="28"/>
              </w:rPr>
              <w:t>AI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智能、智能技术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  <w:szCs w:val="28"/>
              </w:rPr>
              <w:t>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0C7904AC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130</w:t>
            </w:r>
          </w:p>
        </w:tc>
      </w:tr>
      <w:tr w14:paraId="6E48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shd w:val="clear" w:color="auto" w:fill="auto"/>
          </w:tcPr>
          <w:p w14:paraId="7FF316C1">
            <w:pPr>
              <w:spacing w:line="560" w:lineRule="exact"/>
              <w:ind w:right="-37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4E98180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器乐系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1863AA">
            <w:pPr>
              <w:snapToGrid w:val="0"/>
              <w:ind w:right="-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电子琴等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226DFA4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130</w:t>
            </w:r>
          </w:p>
        </w:tc>
      </w:tr>
      <w:tr w14:paraId="33B6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shd w:val="clear" w:color="auto" w:fill="auto"/>
          </w:tcPr>
          <w:p w14:paraId="57B16D79">
            <w:pPr>
              <w:spacing w:line="560" w:lineRule="exact"/>
              <w:ind w:right="-37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shd w:val="clear" w:color="auto" w:fill="auto"/>
          </w:tcPr>
          <w:p w14:paraId="7E7B19BA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E7775D0">
            <w:pPr>
              <w:snapToGrid w:val="0"/>
              <w:ind w:right="-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数码钢琴、手风琴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古筝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  <w:szCs w:val="28"/>
              </w:rPr>
              <w:t>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FB09DF5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150</w:t>
            </w:r>
          </w:p>
        </w:tc>
      </w:tr>
      <w:tr w14:paraId="0499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shd w:val="clear" w:color="auto" w:fill="auto"/>
          </w:tcPr>
          <w:p w14:paraId="6166E094">
            <w:pPr>
              <w:spacing w:line="560" w:lineRule="exact"/>
              <w:ind w:right="-37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7A8AAB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美术系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2AA4084">
            <w:pPr>
              <w:snapToGrid w:val="0"/>
              <w:ind w:right="-4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化妆等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0F92F533">
            <w:pPr>
              <w:spacing w:line="560" w:lineRule="exact"/>
              <w:ind w:right="-37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150</w:t>
            </w:r>
          </w:p>
        </w:tc>
      </w:tr>
    </w:tbl>
    <w:p w14:paraId="0BF30060">
      <w:pPr>
        <w:spacing w:line="6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cols w:space="0" w:num="1"/>
      <w:docGrid w:type="linesAndChars" w:linePitch="43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92EE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B5BC7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FQINMgBAACY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92V2&#10;pw9QY9N9wLY0vPND7pzygMkselDR5jfKIVhHb89Xb+WQiMgfrVfrdYUlgbX5gDjs4fMQIb2X3pIc&#10;NDTi5RVP+ekjpLF1bsnTnL/TxmCe18b9k0DMnGGZ+8gxR2nYDxPxvW/PqKfHe2+owzWnxHxwaGte&#10;kTmIc7Cfg2OI+tAhtWXhBeH2mJBE4ZYnjLDTYLywom5arrwRj8+l6+GH2v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BUCDT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AB5BC7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1"/>
  <w:drawingGridVerticalSpacing w:val="220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64"/>
    <w:rsid w:val="000512E8"/>
    <w:rsid w:val="001319C3"/>
    <w:rsid w:val="0016630E"/>
    <w:rsid w:val="001A3639"/>
    <w:rsid w:val="003275A0"/>
    <w:rsid w:val="0034692B"/>
    <w:rsid w:val="003B2745"/>
    <w:rsid w:val="003C3F43"/>
    <w:rsid w:val="003D0F2C"/>
    <w:rsid w:val="003F605B"/>
    <w:rsid w:val="0042191E"/>
    <w:rsid w:val="00455E3F"/>
    <w:rsid w:val="00457374"/>
    <w:rsid w:val="0048494A"/>
    <w:rsid w:val="00517419"/>
    <w:rsid w:val="00540C3D"/>
    <w:rsid w:val="005806AD"/>
    <w:rsid w:val="006950D5"/>
    <w:rsid w:val="006B4521"/>
    <w:rsid w:val="006C09AC"/>
    <w:rsid w:val="007F2D06"/>
    <w:rsid w:val="008554DB"/>
    <w:rsid w:val="008861B7"/>
    <w:rsid w:val="00893516"/>
    <w:rsid w:val="009223A1"/>
    <w:rsid w:val="00A515CB"/>
    <w:rsid w:val="00A7547A"/>
    <w:rsid w:val="00B11A0D"/>
    <w:rsid w:val="00C67DBF"/>
    <w:rsid w:val="00CE71D5"/>
    <w:rsid w:val="00D83AFD"/>
    <w:rsid w:val="00DB6F2B"/>
    <w:rsid w:val="00E03352"/>
    <w:rsid w:val="00E24D75"/>
    <w:rsid w:val="00E34AE3"/>
    <w:rsid w:val="00EA4AF8"/>
    <w:rsid w:val="00EB0B64"/>
    <w:rsid w:val="00EC4CC3"/>
    <w:rsid w:val="00F25A02"/>
    <w:rsid w:val="00F51D35"/>
    <w:rsid w:val="00F57E06"/>
    <w:rsid w:val="00F82AA3"/>
    <w:rsid w:val="00FB2383"/>
    <w:rsid w:val="00FC5097"/>
    <w:rsid w:val="099145D7"/>
    <w:rsid w:val="11F1507B"/>
    <w:rsid w:val="1BD678BC"/>
    <w:rsid w:val="1D3F4F5B"/>
    <w:rsid w:val="4D664DF7"/>
    <w:rsid w:val="62581F6F"/>
    <w:rsid w:val="6AC306E9"/>
    <w:rsid w:val="6F01682F"/>
    <w:rsid w:val="78F52B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0"/>
    <w:pPr>
      <w:ind w:left="100" w:leftChars="25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日期 Char"/>
    <w:link w:val="2"/>
    <w:semiHidden/>
    <w:qFormat/>
    <w:uiPriority w:val="0"/>
    <w:rPr>
      <w:rFonts w:ascii="Calibri" w:hAnsi="Calibri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798</Words>
  <Characters>856</Characters>
  <Lines>6</Lines>
  <Paragraphs>1</Paragraphs>
  <TotalTime>1</TotalTime>
  <ScaleCrop>false</ScaleCrop>
  <LinksUpToDate>false</LinksUpToDate>
  <CharactersWithSpaces>898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2021-12-09T02:31:00Z</dcterms:created>
  <dc:creator>AutoBVT</dc:creator>
  <cp:lastModifiedBy>叶丫璇</cp:lastModifiedBy>
  <cp:lastPrinted>2022-09-05T08:27:00Z</cp:lastPrinted>
  <dcterms:modified xsi:type="dcterms:W3CDTF">2025-12-29T00:34:23Z</dcterms:modified>
  <dc:title>三明市发展和改革委员会关于征求义务教育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0F80220281274CFE919E61E4A9DB5D4E_13</vt:lpwstr>
  </property>
  <property fmtid="{D5CDD505-2E9C-101B-9397-08002B2CF9AE}" pid="4" name="KSOTemplateDocerSaveRecord">
    <vt:lpwstr>eyJoZGlkIjoiNzlkM2IwMWVhMWExMGU4OWM3ZGQ4YzA3MzUwMWUzOTMiLCJ1c2VySWQiOiI0MzAxMzE0MzEifQ==</vt:lpwstr>
  </property>
</Properties>
</file>